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1212" w14:textId="4EBBF83D" w:rsidR="00960E3B" w:rsidRPr="00453ACC" w:rsidRDefault="00960E3B" w:rsidP="00960E3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C430E">
        <w:rPr>
          <w:rFonts w:ascii="Times New Roman" w:hAnsi="Times New Roman" w:cs="Times New Roman"/>
          <w:b/>
          <w:bCs/>
        </w:rPr>
        <w:t>Village of Brownville</w:t>
      </w:r>
    </w:p>
    <w:p w14:paraId="111A1243" w14:textId="58C90CCC" w:rsidR="00960E3B" w:rsidRPr="007A6362" w:rsidRDefault="004E1C1A" w:rsidP="00960E3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Regular Meeting of the </w:t>
      </w:r>
      <w:r w:rsidR="00960E3B" w:rsidRPr="007A6362">
        <w:rPr>
          <w:rFonts w:ascii="Times New Roman" w:hAnsi="Times New Roman" w:cs="Times New Roman"/>
        </w:rPr>
        <w:t>Board</w:t>
      </w:r>
      <w:r>
        <w:rPr>
          <w:rFonts w:ascii="Times New Roman" w:hAnsi="Times New Roman" w:cs="Times New Roman"/>
        </w:rPr>
        <w:t xml:space="preserve"> of Trustees</w:t>
      </w:r>
    </w:p>
    <w:p w14:paraId="303B4006" w14:textId="165C8551" w:rsidR="00960E3B" w:rsidRPr="007A6362" w:rsidRDefault="004E1C1A" w:rsidP="00960E3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13, 2026</w:t>
      </w:r>
    </w:p>
    <w:p w14:paraId="6C13FC0C" w14:textId="77777777" w:rsidR="00960E3B" w:rsidRPr="007A6362" w:rsidRDefault="00960E3B" w:rsidP="00960E3B">
      <w:pPr>
        <w:spacing w:after="0"/>
        <w:jc w:val="center"/>
        <w:rPr>
          <w:rFonts w:ascii="Times New Roman" w:hAnsi="Times New Roman" w:cs="Times New Roman"/>
        </w:rPr>
      </w:pPr>
    </w:p>
    <w:p w14:paraId="710DE0AA" w14:textId="5FC46686" w:rsidR="00E37ED3" w:rsidRPr="007A6362" w:rsidRDefault="00960E3B" w:rsidP="00080003">
      <w:pPr>
        <w:spacing w:after="0"/>
        <w:jc w:val="left"/>
        <w:rPr>
          <w:rFonts w:ascii="Times New Roman" w:hAnsi="Times New Roman" w:cs="Times New Roman"/>
        </w:rPr>
      </w:pPr>
      <w:r w:rsidRPr="007A6362">
        <w:rPr>
          <w:rFonts w:ascii="Times New Roman" w:hAnsi="Times New Roman" w:cs="Times New Roman"/>
        </w:rPr>
        <w:t xml:space="preserve">The </w:t>
      </w:r>
      <w:r w:rsidR="004E1C1A">
        <w:rPr>
          <w:rFonts w:ascii="Times New Roman" w:hAnsi="Times New Roman" w:cs="Times New Roman"/>
        </w:rPr>
        <w:t>monthly m</w:t>
      </w:r>
      <w:r w:rsidRPr="007A6362">
        <w:rPr>
          <w:rFonts w:ascii="Times New Roman" w:hAnsi="Times New Roman" w:cs="Times New Roman"/>
        </w:rPr>
        <w:t>eeting of the Brownville Village Board was called to order at 6:0</w:t>
      </w:r>
      <w:r w:rsidR="004E1C1A">
        <w:rPr>
          <w:rFonts w:ascii="Times New Roman" w:hAnsi="Times New Roman" w:cs="Times New Roman"/>
        </w:rPr>
        <w:t>0</w:t>
      </w:r>
      <w:r w:rsidRPr="007A6362">
        <w:rPr>
          <w:rFonts w:ascii="Times New Roman" w:hAnsi="Times New Roman" w:cs="Times New Roman"/>
        </w:rPr>
        <w:t xml:space="preserve"> p.m. Chairman Johnson announced that the Open Meetings Act was posted on the meeting room wall. Following the Pledge of Allegiance and a moment of silence, the </w:t>
      </w:r>
      <w:r w:rsidR="00AE4574" w:rsidRPr="007A6362">
        <w:rPr>
          <w:rFonts w:ascii="Times New Roman" w:hAnsi="Times New Roman" w:cs="Times New Roman"/>
        </w:rPr>
        <w:t>r</w:t>
      </w:r>
      <w:r w:rsidRPr="007A6362">
        <w:rPr>
          <w:rFonts w:ascii="Times New Roman" w:hAnsi="Times New Roman" w:cs="Times New Roman"/>
        </w:rPr>
        <w:t xml:space="preserve">oll was called. The following trustees answered present: Kim Johnson, Steve Woerth, Paul Fish, Jill Lokke, and Justin Wheeldon. Visitors were present. </w:t>
      </w:r>
      <w:r w:rsidR="00D77F63">
        <w:rPr>
          <w:rFonts w:ascii="Times New Roman" w:hAnsi="Times New Roman" w:cs="Times New Roman"/>
        </w:rPr>
        <w:t xml:space="preserve">Chairman asked for comments from the visitors. </w:t>
      </w:r>
      <w:r w:rsidR="009B28D4">
        <w:rPr>
          <w:rFonts w:ascii="Times New Roman" w:hAnsi="Times New Roman" w:cs="Times New Roman"/>
        </w:rPr>
        <w:t xml:space="preserve">P. Graff was present to discuss Brownville becoming a recognized Tree City. She will gather more information and assist with application. J. Rohman was present to discuss </w:t>
      </w:r>
      <w:r w:rsidR="00EF3144">
        <w:rPr>
          <w:rFonts w:ascii="Times New Roman" w:hAnsi="Times New Roman" w:cs="Times New Roman"/>
        </w:rPr>
        <w:t>the arboretum</w:t>
      </w:r>
      <w:r w:rsidR="009B28D4">
        <w:rPr>
          <w:rFonts w:ascii="Times New Roman" w:hAnsi="Times New Roman" w:cs="Times New Roman"/>
        </w:rPr>
        <w:t xml:space="preserve"> drainage issue that caused </w:t>
      </w:r>
      <w:r w:rsidR="00EF3144">
        <w:rPr>
          <w:rFonts w:ascii="Times New Roman" w:hAnsi="Times New Roman" w:cs="Times New Roman"/>
        </w:rPr>
        <w:t xml:space="preserve">damage and 3 trees to die. R. Vacek was present to discuss having a Renaissance Faire in 2027. Chairman moved on to regular business. </w:t>
      </w:r>
      <w:r w:rsidR="009447A8" w:rsidRPr="007A6362">
        <w:rPr>
          <w:rFonts w:ascii="Times New Roman" w:hAnsi="Times New Roman" w:cs="Times New Roman"/>
        </w:rPr>
        <w:t xml:space="preserve"> </w:t>
      </w:r>
      <w:r w:rsidRPr="007A6362">
        <w:rPr>
          <w:rFonts w:ascii="Times New Roman" w:hAnsi="Times New Roman" w:cs="Times New Roman"/>
        </w:rPr>
        <w:t>The consent agenda consisting of the</w:t>
      </w:r>
      <w:r w:rsidR="00840858" w:rsidRPr="007A6362">
        <w:rPr>
          <w:rFonts w:ascii="Times New Roman" w:hAnsi="Times New Roman" w:cs="Times New Roman"/>
        </w:rPr>
        <w:t xml:space="preserve"> agenda,</w:t>
      </w:r>
      <w:r w:rsidRPr="007A6362">
        <w:rPr>
          <w:rFonts w:ascii="Times New Roman" w:hAnsi="Times New Roman" w:cs="Times New Roman"/>
        </w:rPr>
        <w:t xml:space="preserve"> </w:t>
      </w:r>
      <w:r w:rsidR="00840858" w:rsidRPr="007A6362">
        <w:rPr>
          <w:rFonts w:ascii="Times New Roman" w:hAnsi="Times New Roman" w:cs="Times New Roman"/>
        </w:rPr>
        <w:t xml:space="preserve">claims, </w:t>
      </w:r>
      <w:r w:rsidRPr="007A6362">
        <w:rPr>
          <w:rFonts w:ascii="Times New Roman" w:hAnsi="Times New Roman" w:cs="Times New Roman"/>
        </w:rPr>
        <w:t xml:space="preserve">minutes from the </w:t>
      </w:r>
      <w:r w:rsidR="00EF3144">
        <w:rPr>
          <w:rFonts w:ascii="Times New Roman" w:hAnsi="Times New Roman" w:cs="Times New Roman"/>
        </w:rPr>
        <w:t>December 9</w:t>
      </w:r>
      <w:r w:rsidRPr="007A6362">
        <w:rPr>
          <w:rFonts w:ascii="Times New Roman" w:hAnsi="Times New Roman" w:cs="Times New Roman"/>
        </w:rPr>
        <w:t>, 2025 meeting</w:t>
      </w:r>
      <w:r w:rsidR="00840858" w:rsidRPr="007A6362">
        <w:rPr>
          <w:rFonts w:ascii="Times New Roman" w:hAnsi="Times New Roman" w:cs="Times New Roman"/>
        </w:rPr>
        <w:t xml:space="preserve"> and the financial report were presented to the board. Motion </w:t>
      </w:r>
      <w:r w:rsidR="00AE4574" w:rsidRPr="007A6362">
        <w:rPr>
          <w:rFonts w:ascii="Times New Roman" w:hAnsi="Times New Roman" w:cs="Times New Roman"/>
        </w:rPr>
        <w:t>and Second (</w:t>
      </w:r>
      <w:r w:rsidR="00BB7ED9" w:rsidRPr="007A6362">
        <w:rPr>
          <w:rFonts w:ascii="Times New Roman" w:hAnsi="Times New Roman" w:cs="Times New Roman"/>
        </w:rPr>
        <w:t>Lokke</w:t>
      </w:r>
      <w:r w:rsidR="00EF3144">
        <w:rPr>
          <w:rFonts w:ascii="Times New Roman" w:hAnsi="Times New Roman" w:cs="Times New Roman"/>
        </w:rPr>
        <w:t>/Woerth</w:t>
      </w:r>
      <w:r w:rsidR="00BB7ED9" w:rsidRPr="007A6362">
        <w:rPr>
          <w:rFonts w:ascii="Times New Roman" w:hAnsi="Times New Roman" w:cs="Times New Roman"/>
        </w:rPr>
        <w:t xml:space="preserve">) to approve all reports as presented. </w:t>
      </w:r>
      <w:r w:rsidR="00840858" w:rsidRPr="007A6362">
        <w:rPr>
          <w:rFonts w:ascii="Times New Roman" w:hAnsi="Times New Roman" w:cs="Times New Roman"/>
        </w:rPr>
        <w:t xml:space="preserve"> </w:t>
      </w:r>
      <w:bookmarkStart w:id="0" w:name="_Hlk217122849"/>
      <w:r w:rsidR="00840858" w:rsidRPr="007A6362">
        <w:rPr>
          <w:rFonts w:ascii="Times New Roman" w:hAnsi="Times New Roman" w:cs="Times New Roman"/>
        </w:rPr>
        <w:t xml:space="preserve">Roll call vote was all “Yes”. Motion carried. </w:t>
      </w:r>
      <w:bookmarkEnd w:id="0"/>
      <w:r w:rsidR="00840858" w:rsidRPr="007A6362">
        <w:rPr>
          <w:rFonts w:ascii="Times New Roman" w:hAnsi="Times New Roman" w:cs="Times New Roman"/>
        </w:rPr>
        <w:t xml:space="preserve">Claim for reimbursement </w:t>
      </w:r>
      <w:r w:rsidR="00667DA9">
        <w:rPr>
          <w:rFonts w:ascii="Times New Roman" w:hAnsi="Times New Roman" w:cs="Times New Roman"/>
        </w:rPr>
        <w:t>for</w:t>
      </w:r>
      <w:r w:rsidR="00840858" w:rsidRPr="007A6362">
        <w:rPr>
          <w:rFonts w:ascii="Times New Roman" w:hAnsi="Times New Roman" w:cs="Times New Roman"/>
        </w:rPr>
        <w:t xml:space="preserve"> board member </w:t>
      </w:r>
      <w:r w:rsidR="00667DA9">
        <w:rPr>
          <w:rFonts w:ascii="Times New Roman" w:hAnsi="Times New Roman" w:cs="Times New Roman"/>
        </w:rPr>
        <w:t xml:space="preserve">Paul </w:t>
      </w:r>
      <w:r w:rsidR="00EF3144">
        <w:rPr>
          <w:rFonts w:ascii="Times New Roman" w:hAnsi="Times New Roman" w:cs="Times New Roman"/>
        </w:rPr>
        <w:t>Fish</w:t>
      </w:r>
      <w:r w:rsidR="00840858" w:rsidRPr="007A6362">
        <w:rPr>
          <w:rFonts w:ascii="Times New Roman" w:hAnsi="Times New Roman" w:cs="Times New Roman"/>
        </w:rPr>
        <w:t xml:space="preserve"> </w:t>
      </w:r>
      <w:r w:rsidR="00667DA9">
        <w:rPr>
          <w:rFonts w:ascii="Times New Roman" w:hAnsi="Times New Roman" w:cs="Times New Roman"/>
        </w:rPr>
        <w:t>was</w:t>
      </w:r>
      <w:r w:rsidR="00840858" w:rsidRPr="007A6362">
        <w:rPr>
          <w:rFonts w:ascii="Times New Roman" w:hAnsi="Times New Roman" w:cs="Times New Roman"/>
        </w:rPr>
        <w:t xml:space="preserve"> presented to the board. Motion </w:t>
      </w:r>
      <w:r w:rsidR="00BB7ED9" w:rsidRPr="007A6362">
        <w:rPr>
          <w:rFonts w:ascii="Times New Roman" w:hAnsi="Times New Roman" w:cs="Times New Roman"/>
        </w:rPr>
        <w:t>and Second (W</w:t>
      </w:r>
      <w:r w:rsidR="00EF3144">
        <w:rPr>
          <w:rFonts w:ascii="Times New Roman" w:hAnsi="Times New Roman" w:cs="Times New Roman"/>
        </w:rPr>
        <w:t>heeldon/Woerth</w:t>
      </w:r>
      <w:r w:rsidR="00BB7ED9" w:rsidRPr="007A6362">
        <w:rPr>
          <w:rFonts w:ascii="Times New Roman" w:hAnsi="Times New Roman" w:cs="Times New Roman"/>
        </w:rPr>
        <w:t xml:space="preserve">) </w:t>
      </w:r>
      <w:r w:rsidR="00840858" w:rsidRPr="007A6362">
        <w:rPr>
          <w:rFonts w:ascii="Times New Roman" w:hAnsi="Times New Roman" w:cs="Times New Roman"/>
        </w:rPr>
        <w:t xml:space="preserve">to approve claim </w:t>
      </w:r>
      <w:r w:rsidR="00D77F63">
        <w:rPr>
          <w:rFonts w:ascii="Times New Roman" w:hAnsi="Times New Roman" w:cs="Times New Roman"/>
        </w:rPr>
        <w:t xml:space="preserve">for </w:t>
      </w:r>
      <w:r w:rsidR="000F458E">
        <w:rPr>
          <w:rFonts w:ascii="Times New Roman" w:hAnsi="Times New Roman" w:cs="Times New Roman"/>
        </w:rPr>
        <w:t xml:space="preserve">$357.29 </w:t>
      </w:r>
      <w:r w:rsidR="00D77F63">
        <w:rPr>
          <w:rFonts w:ascii="Times New Roman" w:hAnsi="Times New Roman" w:cs="Times New Roman"/>
        </w:rPr>
        <w:t>Christmas expenses from special account</w:t>
      </w:r>
      <w:r w:rsidR="00840858" w:rsidRPr="007A6362">
        <w:rPr>
          <w:rFonts w:ascii="Times New Roman" w:hAnsi="Times New Roman" w:cs="Times New Roman"/>
        </w:rPr>
        <w:t xml:space="preserve">. </w:t>
      </w:r>
      <w:r w:rsidR="00F84BF3" w:rsidRPr="007A6362">
        <w:rPr>
          <w:rFonts w:ascii="Times New Roman" w:hAnsi="Times New Roman" w:cs="Times New Roman"/>
        </w:rPr>
        <w:t>Roll call vote was all “Yes”, with</w:t>
      </w:r>
      <w:r w:rsidR="00667DA9">
        <w:rPr>
          <w:rFonts w:ascii="Times New Roman" w:hAnsi="Times New Roman" w:cs="Times New Roman"/>
        </w:rPr>
        <w:t xml:space="preserve"> Fish</w:t>
      </w:r>
      <w:r w:rsidR="00F84BF3" w:rsidRPr="007A6362">
        <w:rPr>
          <w:rFonts w:ascii="Times New Roman" w:hAnsi="Times New Roman" w:cs="Times New Roman"/>
        </w:rPr>
        <w:t xml:space="preserve"> abstaining from the vote. Motion carried</w:t>
      </w:r>
      <w:r w:rsidR="00BB7ED9" w:rsidRPr="007A6362">
        <w:rPr>
          <w:rFonts w:ascii="Times New Roman" w:hAnsi="Times New Roman" w:cs="Times New Roman"/>
        </w:rPr>
        <w:t>.</w:t>
      </w:r>
      <w:r w:rsidR="00D5149A" w:rsidRPr="007A6362">
        <w:rPr>
          <w:rFonts w:ascii="Times New Roman" w:hAnsi="Times New Roman" w:cs="Times New Roman"/>
        </w:rPr>
        <w:t xml:space="preserve"> </w:t>
      </w:r>
      <w:r w:rsidR="00840858" w:rsidRPr="007A6362">
        <w:rPr>
          <w:rFonts w:ascii="Times New Roman" w:hAnsi="Times New Roman" w:cs="Times New Roman"/>
        </w:rPr>
        <w:t xml:space="preserve">Woerth gave the parks report. </w:t>
      </w:r>
      <w:r w:rsidR="000F458E">
        <w:rPr>
          <w:rFonts w:ascii="Times New Roman" w:hAnsi="Times New Roman" w:cs="Times New Roman"/>
        </w:rPr>
        <w:t>Riverside Park</w:t>
      </w:r>
      <w:r w:rsidR="00667DA9">
        <w:rPr>
          <w:rFonts w:ascii="Times New Roman" w:hAnsi="Times New Roman" w:cs="Times New Roman"/>
        </w:rPr>
        <w:t xml:space="preserve"> has been cleaned up for winter. No campers. He reviewed past events. </w:t>
      </w:r>
      <w:r w:rsidR="009A4C71" w:rsidRPr="007A6362">
        <w:rPr>
          <w:rFonts w:ascii="Times New Roman" w:hAnsi="Times New Roman" w:cs="Times New Roman"/>
        </w:rPr>
        <w:t xml:space="preserve"> </w:t>
      </w:r>
      <w:r w:rsidR="00E10396" w:rsidRPr="007A6362">
        <w:rPr>
          <w:rFonts w:ascii="Times New Roman" w:hAnsi="Times New Roman" w:cs="Times New Roman"/>
        </w:rPr>
        <w:t>Wheeldon reported on the streets.</w:t>
      </w:r>
      <w:r w:rsidR="009A4C71" w:rsidRPr="007A6362">
        <w:rPr>
          <w:rFonts w:ascii="Times New Roman" w:hAnsi="Times New Roman" w:cs="Times New Roman"/>
        </w:rPr>
        <w:t xml:space="preserve"> </w:t>
      </w:r>
      <w:r w:rsidR="00667DA9">
        <w:rPr>
          <w:rFonts w:ascii="Times New Roman" w:hAnsi="Times New Roman" w:cs="Times New Roman"/>
        </w:rPr>
        <w:t xml:space="preserve">He has ordered 5 signs. </w:t>
      </w:r>
      <w:r w:rsidR="00E10396" w:rsidRPr="007A6362">
        <w:rPr>
          <w:rFonts w:ascii="Times New Roman" w:hAnsi="Times New Roman" w:cs="Times New Roman"/>
        </w:rPr>
        <w:t xml:space="preserve">Fish gave the water report.  </w:t>
      </w:r>
      <w:r w:rsidR="009A4C71" w:rsidRPr="007A6362">
        <w:rPr>
          <w:rFonts w:ascii="Times New Roman" w:hAnsi="Times New Roman" w:cs="Times New Roman"/>
        </w:rPr>
        <w:t>Milke’s water/wastewater report was reviewed.</w:t>
      </w:r>
      <w:r w:rsidR="00667DA9">
        <w:rPr>
          <w:rFonts w:ascii="Times New Roman" w:hAnsi="Times New Roman" w:cs="Times New Roman"/>
        </w:rPr>
        <w:t xml:space="preserve"> He discussed a large water leak. He will be purchasing a sump pump and manhole hook to help with future leaks. </w:t>
      </w:r>
      <w:r w:rsidR="006E649D" w:rsidRPr="007A6362">
        <w:rPr>
          <w:rFonts w:ascii="Times New Roman" w:hAnsi="Times New Roman" w:cs="Times New Roman"/>
        </w:rPr>
        <w:t xml:space="preserve">Announcements- </w:t>
      </w:r>
      <w:r w:rsidR="00667DA9">
        <w:rPr>
          <w:rFonts w:ascii="Times New Roman" w:hAnsi="Times New Roman" w:cs="Times New Roman"/>
        </w:rPr>
        <w:t>Chairman discussed Nemaha County Leadership meeting that she attended. Brownville has been invited to Opening day at Peru College to share information and volunteer opportunities to new students.</w:t>
      </w:r>
      <w:r w:rsidR="00D77F63">
        <w:rPr>
          <w:rFonts w:ascii="Times New Roman" w:hAnsi="Times New Roman" w:cs="Times New Roman"/>
        </w:rPr>
        <w:t xml:space="preserve"> </w:t>
      </w:r>
      <w:r w:rsidR="001F5608" w:rsidRPr="007A6362">
        <w:rPr>
          <w:rFonts w:ascii="Times New Roman" w:hAnsi="Times New Roman" w:cs="Times New Roman"/>
        </w:rPr>
        <w:t xml:space="preserve">Old Business </w:t>
      </w:r>
      <w:r w:rsidR="006E649D" w:rsidRPr="007A6362">
        <w:rPr>
          <w:rFonts w:ascii="Times New Roman" w:hAnsi="Times New Roman" w:cs="Times New Roman"/>
        </w:rPr>
        <w:t>–</w:t>
      </w:r>
      <w:r w:rsidR="001F5608" w:rsidRPr="007A6362">
        <w:rPr>
          <w:rFonts w:ascii="Times New Roman" w:hAnsi="Times New Roman" w:cs="Times New Roman"/>
        </w:rPr>
        <w:t xml:space="preserve"> The building permit for the gazebo on the Steamboat Trace Trail was discussed</w:t>
      </w:r>
      <w:r w:rsidR="006E649D" w:rsidRPr="007A6362">
        <w:rPr>
          <w:rFonts w:ascii="Times New Roman" w:hAnsi="Times New Roman" w:cs="Times New Roman"/>
        </w:rPr>
        <w:t>,</w:t>
      </w:r>
      <w:r w:rsidR="004A2D3E">
        <w:rPr>
          <w:rFonts w:ascii="Times New Roman" w:hAnsi="Times New Roman" w:cs="Times New Roman"/>
        </w:rPr>
        <w:t xml:space="preserve"> the gazebo location has been </w:t>
      </w:r>
      <w:r w:rsidR="00D77F63">
        <w:rPr>
          <w:rFonts w:ascii="Times New Roman" w:hAnsi="Times New Roman" w:cs="Times New Roman"/>
        </w:rPr>
        <w:t xml:space="preserve">slightly </w:t>
      </w:r>
      <w:r w:rsidR="004A2D3E">
        <w:rPr>
          <w:rFonts w:ascii="Times New Roman" w:hAnsi="Times New Roman" w:cs="Times New Roman"/>
        </w:rPr>
        <w:t>moved. L. Smith would like a new contract and proof of insurance.</w:t>
      </w:r>
      <w:r w:rsidR="006E649D" w:rsidRPr="007A6362">
        <w:rPr>
          <w:rFonts w:ascii="Times New Roman" w:hAnsi="Times New Roman" w:cs="Times New Roman"/>
        </w:rPr>
        <w:t xml:space="preserve"> </w:t>
      </w:r>
      <w:r w:rsidR="004A2D3E">
        <w:rPr>
          <w:rFonts w:ascii="Times New Roman" w:hAnsi="Times New Roman" w:cs="Times New Roman"/>
        </w:rPr>
        <w:t xml:space="preserve">Motion and Second (Wheeldon/Fish) to postpone building permit until all items are completed. </w:t>
      </w:r>
      <w:r w:rsidR="004A2D3E" w:rsidRPr="007A6362">
        <w:rPr>
          <w:rFonts w:ascii="Times New Roman" w:hAnsi="Times New Roman" w:cs="Times New Roman"/>
        </w:rPr>
        <w:t>Roll call vote was all “Yes”. Motion carried.</w:t>
      </w:r>
      <w:r w:rsidR="000F458E">
        <w:rPr>
          <w:rFonts w:ascii="Times New Roman" w:hAnsi="Times New Roman" w:cs="Times New Roman"/>
        </w:rPr>
        <w:t xml:space="preserve"> </w:t>
      </w:r>
      <w:r w:rsidR="006E649D" w:rsidRPr="007A6362">
        <w:rPr>
          <w:rFonts w:ascii="Times New Roman" w:hAnsi="Times New Roman" w:cs="Times New Roman"/>
        </w:rPr>
        <w:t xml:space="preserve">Chairman read the </w:t>
      </w:r>
      <w:r w:rsidR="004A2D3E">
        <w:rPr>
          <w:rFonts w:ascii="Times New Roman" w:hAnsi="Times New Roman" w:cs="Times New Roman"/>
        </w:rPr>
        <w:t>3</w:t>
      </w:r>
      <w:r w:rsidR="004A2D3E" w:rsidRPr="004A2D3E">
        <w:rPr>
          <w:rFonts w:ascii="Times New Roman" w:hAnsi="Times New Roman" w:cs="Times New Roman"/>
          <w:vertAlign w:val="superscript"/>
        </w:rPr>
        <w:t>rd</w:t>
      </w:r>
      <w:r w:rsidR="004A2D3E">
        <w:rPr>
          <w:rFonts w:ascii="Times New Roman" w:hAnsi="Times New Roman" w:cs="Times New Roman"/>
        </w:rPr>
        <w:t xml:space="preserve"> and final r</w:t>
      </w:r>
      <w:r w:rsidR="006E649D" w:rsidRPr="007A6362">
        <w:rPr>
          <w:rFonts w:ascii="Times New Roman" w:hAnsi="Times New Roman" w:cs="Times New Roman"/>
        </w:rPr>
        <w:t>eading of Ordinance 2025-12-9 Vehicle Weight Restriction and Frost Law Restrictions.</w:t>
      </w:r>
      <w:r w:rsidR="00080003" w:rsidRPr="007A6362">
        <w:rPr>
          <w:rFonts w:ascii="Times New Roman" w:hAnsi="Times New Roman" w:cs="Times New Roman"/>
        </w:rPr>
        <w:t xml:space="preserve"> The ordinance is to protect the village streets from heavy traffic that could damage the streets when the weather is conducive to freezing and thawing.</w:t>
      </w:r>
      <w:r w:rsidR="006E649D" w:rsidRPr="007A6362">
        <w:rPr>
          <w:rFonts w:ascii="Times New Roman" w:hAnsi="Times New Roman" w:cs="Times New Roman"/>
        </w:rPr>
        <w:t xml:space="preserve"> Motion </w:t>
      </w:r>
      <w:r w:rsidR="00080003" w:rsidRPr="007A6362">
        <w:rPr>
          <w:rFonts w:ascii="Times New Roman" w:hAnsi="Times New Roman" w:cs="Times New Roman"/>
        </w:rPr>
        <w:t>and Second (Wheeldon/</w:t>
      </w:r>
      <w:r w:rsidR="004A2D3E">
        <w:rPr>
          <w:rFonts w:ascii="Times New Roman" w:hAnsi="Times New Roman" w:cs="Times New Roman"/>
        </w:rPr>
        <w:t>Lokke</w:t>
      </w:r>
      <w:r w:rsidR="00080003" w:rsidRPr="007A6362">
        <w:rPr>
          <w:rFonts w:ascii="Times New Roman" w:hAnsi="Times New Roman" w:cs="Times New Roman"/>
        </w:rPr>
        <w:t xml:space="preserve">) to approve ordinance as presented. Roll call vote was all “Yes”. Motion carried. </w:t>
      </w:r>
      <w:r w:rsidR="004E022F" w:rsidRPr="007A6362">
        <w:rPr>
          <w:rFonts w:ascii="Times New Roman" w:hAnsi="Times New Roman" w:cs="Times New Roman"/>
        </w:rPr>
        <w:t xml:space="preserve">In New Business </w:t>
      </w:r>
      <w:r w:rsidR="004A2D3E">
        <w:rPr>
          <w:rFonts w:ascii="Times New Roman" w:hAnsi="Times New Roman" w:cs="Times New Roman"/>
        </w:rPr>
        <w:t>–</w:t>
      </w:r>
      <w:r w:rsidR="004A2D3E" w:rsidRPr="007A6362">
        <w:rPr>
          <w:rFonts w:ascii="Times New Roman" w:hAnsi="Times New Roman" w:cs="Times New Roman"/>
        </w:rPr>
        <w:t xml:space="preserve"> </w:t>
      </w:r>
      <w:r w:rsidR="004A2D3E">
        <w:rPr>
          <w:rFonts w:ascii="Times New Roman" w:hAnsi="Times New Roman" w:cs="Times New Roman"/>
        </w:rPr>
        <w:t xml:space="preserve">Audit/Audit Waiver – Motion and Second (Woerth/Fish) to submit an Audit waiver vs. Audit. </w:t>
      </w:r>
      <w:r w:rsidR="004A2D3E" w:rsidRPr="007A6362">
        <w:rPr>
          <w:rFonts w:ascii="Times New Roman" w:hAnsi="Times New Roman" w:cs="Times New Roman"/>
        </w:rPr>
        <w:t>Roll call vote was all “Yes”. Motion carried.</w:t>
      </w:r>
      <w:r w:rsidR="004A2D3E">
        <w:rPr>
          <w:rFonts w:ascii="Times New Roman" w:hAnsi="Times New Roman" w:cs="Times New Roman"/>
        </w:rPr>
        <w:t xml:space="preserve"> Signs-Woerth discussed several signs that need put up.  He has marked the locations. Motion and Second (Lokke/Woerth) to post signs at Riverside Park, West End Welc</w:t>
      </w:r>
      <w:r w:rsidR="00E37ED3">
        <w:rPr>
          <w:rFonts w:ascii="Times New Roman" w:hAnsi="Times New Roman" w:cs="Times New Roman"/>
        </w:rPr>
        <w:t xml:space="preserve">ome sign, </w:t>
      </w:r>
      <w:proofErr w:type="gramStart"/>
      <w:r w:rsidR="00E37ED3">
        <w:rPr>
          <w:rFonts w:ascii="Times New Roman" w:hAnsi="Times New Roman" w:cs="Times New Roman"/>
        </w:rPr>
        <w:t>Second</w:t>
      </w:r>
      <w:proofErr w:type="gramEnd"/>
      <w:r w:rsidR="00E37ED3">
        <w:rPr>
          <w:rFonts w:ascii="Times New Roman" w:hAnsi="Times New Roman" w:cs="Times New Roman"/>
        </w:rPr>
        <w:t xml:space="preserve"> street information, Speed limit on west end of Main, Stop sign at Park. </w:t>
      </w:r>
      <w:r w:rsidR="00E37ED3" w:rsidRPr="007A6362">
        <w:rPr>
          <w:rFonts w:ascii="Times New Roman" w:hAnsi="Times New Roman" w:cs="Times New Roman"/>
        </w:rPr>
        <w:t>Roll call vote was all “Yes”. Motion carried.</w:t>
      </w:r>
      <w:r w:rsidR="00D77F63">
        <w:rPr>
          <w:rFonts w:ascii="Times New Roman" w:hAnsi="Times New Roman" w:cs="Times New Roman"/>
        </w:rPr>
        <w:t xml:space="preserve"> </w:t>
      </w:r>
      <w:r w:rsidR="00E37ED3">
        <w:rPr>
          <w:rFonts w:ascii="Times New Roman" w:hAnsi="Times New Roman" w:cs="Times New Roman"/>
        </w:rPr>
        <w:t xml:space="preserve">Riverside Park South Road culvert drainage issue- Motion and Second (Woerth/Lokke) to meet with JEO and discuss options. Woerth will also discuss other drainage issues in town. </w:t>
      </w:r>
      <w:r w:rsidR="00E37ED3" w:rsidRPr="007A6362">
        <w:rPr>
          <w:rFonts w:ascii="Times New Roman" w:hAnsi="Times New Roman" w:cs="Times New Roman"/>
        </w:rPr>
        <w:t>Roll call vote was all “Yes”. Motion carried.</w:t>
      </w:r>
      <w:r w:rsidR="00D77F63">
        <w:rPr>
          <w:rFonts w:ascii="Times New Roman" w:hAnsi="Times New Roman" w:cs="Times New Roman"/>
        </w:rPr>
        <w:t xml:space="preserve"> </w:t>
      </w:r>
      <w:r w:rsidR="00E37ED3">
        <w:rPr>
          <w:rFonts w:ascii="Times New Roman" w:hAnsi="Times New Roman" w:cs="Times New Roman"/>
        </w:rPr>
        <w:t xml:space="preserve">Pedestrian light- BOPW cannot fix the light due to outdated equipment. Board discussed the necessity of the flashing light. Woerth will look into options. Motion and Second (Wheeldon/Fish) to postpone. </w:t>
      </w:r>
      <w:r w:rsidR="00E37ED3" w:rsidRPr="007A6362">
        <w:rPr>
          <w:rFonts w:ascii="Times New Roman" w:hAnsi="Times New Roman" w:cs="Times New Roman"/>
        </w:rPr>
        <w:t>Roll call vote was all “Yes”. Motion carried.</w:t>
      </w:r>
    </w:p>
    <w:p w14:paraId="299A0D1F" w14:textId="18A665DB" w:rsidR="00247869" w:rsidRPr="007A6362" w:rsidRDefault="00D5149A" w:rsidP="00031566">
      <w:pPr>
        <w:spacing w:after="0"/>
        <w:jc w:val="left"/>
        <w:rPr>
          <w:rFonts w:ascii="Times New Roman" w:hAnsi="Times New Roman" w:cs="Times New Roman"/>
        </w:rPr>
      </w:pPr>
      <w:r w:rsidRPr="007A6362">
        <w:rPr>
          <w:rFonts w:ascii="Times New Roman" w:hAnsi="Times New Roman" w:cs="Times New Roman"/>
        </w:rPr>
        <w:t xml:space="preserve">With no further business to discuss. </w:t>
      </w:r>
      <w:r w:rsidR="001A57A3" w:rsidRPr="007A6362">
        <w:rPr>
          <w:rFonts w:ascii="Times New Roman" w:hAnsi="Times New Roman" w:cs="Times New Roman"/>
        </w:rPr>
        <w:t xml:space="preserve">Motion </w:t>
      </w:r>
      <w:r w:rsidR="00AE4574" w:rsidRPr="007A6362">
        <w:rPr>
          <w:rFonts w:ascii="Times New Roman" w:hAnsi="Times New Roman" w:cs="Times New Roman"/>
        </w:rPr>
        <w:t>and Second (</w:t>
      </w:r>
      <w:r w:rsidR="00902626">
        <w:rPr>
          <w:rFonts w:ascii="Times New Roman" w:hAnsi="Times New Roman" w:cs="Times New Roman"/>
        </w:rPr>
        <w:t>Lokke/</w:t>
      </w:r>
      <w:r w:rsidR="00AE4574" w:rsidRPr="007A6362">
        <w:rPr>
          <w:rFonts w:ascii="Times New Roman" w:hAnsi="Times New Roman" w:cs="Times New Roman"/>
        </w:rPr>
        <w:t>Wheeldon)</w:t>
      </w:r>
      <w:r w:rsidR="001A57A3" w:rsidRPr="007A6362">
        <w:rPr>
          <w:rFonts w:ascii="Times New Roman" w:hAnsi="Times New Roman" w:cs="Times New Roman"/>
        </w:rPr>
        <w:t xml:space="preserve"> to adjourn the meeting at </w:t>
      </w:r>
      <w:r w:rsidR="00902626">
        <w:rPr>
          <w:rFonts w:ascii="Times New Roman" w:hAnsi="Times New Roman" w:cs="Times New Roman"/>
        </w:rPr>
        <w:t>7:02</w:t>
      </w:r>
      <w:r w:rsidR="001A57A3" w:rsidRPr="007A6362">
        <w:rPr>
          <w:rFonts w:ascii="Times New Roman" w:hAnsi="Times New Roman" w:cs="Times New Roman"/>
        </w:rPr>
        <w:t xml:space="preserve"> p.m. </w:t>
      </w:r>
      <w:r w:rsidR="002C1536" w:rsidRPr="007A6362">
        <w:rPr>
          <w:rFonts w:ascii="Times New Roman" w:hAnsi="Times New Roman" w:cs="Times New Roman"/>
        </w:rPr>
        <w:t xml:space="preserve">Roll call vote was all “Yes”. </w:t>
      </w:r>
      <w:r w:rsidR="00AE4574" w:rsidRPr="007A6362">
        <w:rPr>
          <w:rFonts w:ascii="Times New Roman" w:hAnsi="Times New Roman" w:cs="Times New Roman"/>
        </w:rPr>
        <w:t xml:space="preserve">Motion carried.  </w:t>
      </w:r>
      <w:r w:rsidR="002C1536" w:rsidRPr="007A6362">
        <w:rPr>
          <w:rFonts w:ascii="Times New Roman" w:hAnsi="Times New Roman" w:cs="Times New Roman"/>
        </w:rPr>
        <w:t>Meeting adjourned.</w:t>
      </w:r>
    </w:p>
    <w:p w14:paraId="32F89AF6" w14:textId="5E1BD4FF" w:rsidR="00AE4574" w:rsidRPr="007A6362" w:rsidRDefault="00AE4574" w:rsidP="00031566">
      <w:pPr>
        <w:spacing w:after="0"/>
        <w:jc w:val="left"/>
        <w:rPr>
          <w:rFonts w:ascii="Times New Roman" w:hAnsi="Times New Roman" w:cs="Times New Roman"/>
        </w:rPr>
      </w:pPr>
      <w:r w:rsidRPr="007A6362">
        <w:rPr>
          <w:rFonts w:ascii="Times New Roman" w:hAnsi="Times New Roman" w:cs="Times New Roman"/>
        </w:rPr>
        <w:t xml:space="preserve">Jennifer Buchner </w:t>
      </w:r>
    </w:p>
    <w:p w14:paraId="2EC120DE" w14:textId="6F9311FF" w:rsidR="007C430E" w:rsidRDefault="00AE4574" w:rsidP="00E37ED3">
      <w:pPr>
        <w:spacing w:after="0"/>
        <w:jc w:val="left"/>
        <w:rPr>
          <w:rFonts w:ascii="Times New Roman" w:hAnsi="Times New Roman" w:cs="Times New Roman"/>
        </w:rPr>
      </w:pPr>
      <w:r w:rsidRPr="007A6362">
        <w:rPr>
          <w:rFonts w:ascii="Times New Roman" w:hAnsi="Times New Roman" w:cs="Times New Roman"/>
        </w:rPr>
        <w:t xml:space="preserve">Village Clerk </w:t>
      </w:r>
    </w:p>
    <w:p w14:paraId="74B7B94D" w14:textId="77777777" w:rsidR="00D77F63" w:rsidRDefault="00D77F63" w:rsidP="00E37ED3">
      <w:pPr>
        <w:spacing w:after="0"/>
        <w:jc w:val="left"/>
        <w:rPr>
          <w:rFonts w:ascii="Times New Roman" w:hAnsi="Times New Roman" w:cs="Times New Roman"/>
        </w:rPr>
      </w:pPr>
    </w:p>
    <w:tbl>
      <w:tblPr>
        <w:tblW w:w="9990" w:type="dxa"/>
        <w:tblInd w:w="108" w:type="dxa"/>
        <w:tblLook w:val="04A0" w:firstRow="1" w:lastRow="0" w:firstColumn="1" w:lastColumn="0" w:noHBand="0" w:noVBand="1"/>
      </w:tblPr>
      <w:tblGrid>
        <w:gridCol w:w="3870"/>
        <w:gridCol w:w="4770"/>
        <w:gridCol w:w="1350"/>
      </w:tblGrid>
      <w:tr w:rsidR="000F458E" w:rsidRPr="000F458E" w14:paraId="181768F3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C964ED" w14:textId="77777777" w:rsidR="000F458E" w:rsidRPr="000F458E" w:rsidRDefault="000F458E" w:rsidP="000F458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F45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Vendor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31C352" w14:textId="77777777" w:rsidR="000F458E" w:rsidRPr="000F458E" w:rsidRDefault="000F458E" w:rsidP="000F458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F45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Memo/Description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1EF7DB" w14:textId="77777777" w:rsidR="000F458E" w:rsidRPr="000F458E" w:rsidRDefault="000F458E" w:rsidP="000F458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F45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Amount</w:t>
            </w:r>
          </w:p>
        </w:tc>
      </w:tr>
      <w:tr w:rsidR="000F458E" w:rsidRPr="000F458E" w14:paraId="26BE8C85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21E454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Kim Johnson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41513F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Board Stipend - Donating back to the Village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D6927D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-75.00</w:t>
            </w:r>
          </w:p>
        </w:tc>
      </w:tr>
      <w:tr w:rsidR="000F458E" w:rsidRPr="000F458E" w14:paraId="02F79F93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218C40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Steve Woerth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0E6D75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Board Stipend - Donating back to the Village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8A053D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-50.00</w:t>
            </w:r>
          </w:p>
        </w:tc>
      </w:tr>
      <w:tr w:rsidR="000F458E" w:rsidRPr="000F458E" w14:paraId="40AE1D4B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B17688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Paul Fish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1D3F16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Board Stipend - Donating back to the Village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0A0D53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-50.00</w:t>
            </w:r>
          </w:p>
        </w:tc>
      </w:tr>
      <w:tr w:rsidR="000F458E" w:rsidRPr="000F458E" w14:paraId="3D7E9CCE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A68EB3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Jill Lokke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BD5BAA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Board Stipend - Donating back to the Village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7285AA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-50.00</w:t>
            </w:r>
          </w:p>
        </w:tc>
      </w:tr>
      <w:tr w:rsidR="000F458E" w:rsidRPr="000F458E" w14:paraId="4F3AC03B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5260B4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Justin Wheeldon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54B960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Board Stipend - Donating back to the Village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58657F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-50.00</w:t>
            </w:r>
          </w:p>
        </w:tc>
      </w:tr>
      <w:tr w:rsidR="000F458E" w:rsidRPr="000F458E" w14:paraId="535155E1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ED8475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Jennifer Buchner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FF3B00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Payroll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870ED8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-940.55</w:t>
            </w:r>
          </w:p>
        </w:tc>
      </w:tr>
      <w:tr w:rsidR="000F458E" w:rsidRPr="000F458E" w14:paraId="47930C95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58684F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Department of Treasury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A69B28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Payroll Tax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9B1C22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-458.90</w:t>
            </w:r>
          </w:p>
        </w:tc>
      </w:tr>
      <w:tr w:rsidR="000F458E" w:rsidRPr="000F458E" w14:paraId="2195B7BB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568DDD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Less Mess LLC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8D3A0A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Tree Trimming - Tree over road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F87B0E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-150.00</w:t>
            </w:r>
          </w:p>
        </w:tc>
      </w:tr>
      <w:tr w:rsidR="000F458E" w:rsidRPr="000F458E" w14:paraId="3498ACA4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B64D24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Windstream / Kinetic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BA0723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Internet &amp; Phone Village office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B0B83C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-163.68</w:t>
            </w:r>
          </w:p>
        </w:tc>
      </w:tr>
      <w:tr w:rsidR="000F458E" w:rsidRPr="000F458E" w14:paraId="0464A104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23D70F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QuickBooks / Intuit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FE3F3A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QuickBooks Monthly Fee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CC79AD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-38.00</w:t>
            </w:r>
          </w:p>
        </w:tc>
      </w:tr>
      <w:tr w:rsidR="000F458E" w:rsidRPr="000F458E" w14:paraId="5469DA06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81CEA7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Casey Agency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E198FC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Clerk Bond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B6DDD9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-135.00</w:t>
            </w:r>
          </w:p>
        </w:tc>
      </w:tr>
      <w:tr w:rsidR="000F458E" w:rsidRPr="000F458E" w14:paraId="6213CE07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DDEC52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Southeast Area Clerks Association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C00552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Membership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98D442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-10.00</w:t>
            </w:r>
          </w:p>
        </w:tc>
      </w:tr>
      <w:tr w:rsidR="000F458E" w:rsidRPr="000F458E" w14:paraId="1879C27A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D3CB85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Auburn Public Schools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337326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Tobacco License - Brownville Market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D55DBB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-10.00</w:t>
            </w:r>
          </w:p>
        </w:tc>
      </w:tr>
      <w:tr w:rsidR="000F458E" w:rsidRPr="000F458E" w14:paraId="7BCF51E9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26793F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Nemaha Valley Observer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061ED4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Minutes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D9AD05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-72.45</w:t>
            </w:r>
          </w:p>
        </w:tc>
      </w:tr>
      <w:tr w:rsidR="000F458E" w:rsidRPr="000F458E" w14:paraId="3289477F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864138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Jennifer Buchner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80D8A3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Envelopes, Calculator, Courthouse Fees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03B025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-74.78</w:t>
            </w:r>
          </w:p>
        </w:tc>
      </w:tr>
      <w:tr w:rsidR="000F458E" w:rsidRPr="000F458E" w14:paraId="6D281A95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88949F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Board of Public Works - Opera / Utility Buildings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BA8E86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Power - Opera / Utility Buildings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FA80B2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-667.97</w:t>
            </w:r>
          </w:p>
        </w:tc>
      </w:tr>
      <w:tr w:rsidR="000F458E" w:rsidRPr="000F458E" w14:paraId="4E2DCFB0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90B1E0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Brownville Special Account -Board Stipend-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04C001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Transfer of Board Stipend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46DA35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-275.00</w:t>
            </w:r>
          </w:p>
        </w:tc>
      </w:tr>
      <w:tr w:rsidR="000F458E" w:rsidRPr="000F458E" w14:paraId="32F6C5D5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8561C3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J.D. </w:t>
            </w:r>
            <w:proofErr w:type="spellStart"/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Gentert</w:t>
            </w:r>
            <w:proofErr w:type="spellEnd"/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0452F9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Fire Expenses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F01231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-209.41</w:t>
            </w:r>
          </w:p>
        </w:tc>
      </w:tr>
      <w:tr w:rsidR="000F458E" w:rsidRPr="000F458E" w14:paraId="2D34E5C6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1042A9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Board of Public Works - Fire Hall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DA35C5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Power - Fire Hall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4DA161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-60.86</w:t>
            </w:r>
          </w:p>
        </w:tc>
      </w:tr>
      <w:tr w:rsidR="000F458E" w:rsidRPr="000F458E" w14:paraId="32E73B12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5FA71B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Don's Johns &amp; Septic Pumping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9AB045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Monthly rental and service of Restrooms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690B67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-242.00</w:t>
            </w:r>
          </w:p>
        </w:tc>
      </w:tr>
      <w:tr w:rsidR="000F458E" w:rsidRPr="000F458E" w14:paraId="07E7A996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D1F468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American Recycling &amp; Sanitation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9A35EF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Trash Pick up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141146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-98.24</w:t>
            </w:r>
          </w:p>
        </w:tc>
      </w:tr>
      <w:tr w:rsidR="000F458E" w:rsidRPr="000F458E" w14:paraId="429203CA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619C55" w14:textId="40D560F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Board of Public </w:t>
            </w: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Works-Riverside Park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B7559B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Power - Riverside Park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5BBDEE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-64.24</w:t>
            </w:r>
          </w:p>
        </w:tc>
      </w:tr>
      <w:tr w:rsidR="000F458E" w:rsidRPr="000F458E" w14:paraId="79F61301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A83C4A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Tracy Milke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1DCFE8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Payroll &amp; Expenses 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BDB5D9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-350.00</w:t>
            </w:r>
          </w:p>
        </w:tc>
      </w:tr>
      <w:tr w:rsidR="000F458E" w:rsidRPr="000F458E" w14:paraId="329D7A99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441102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Board of Public Works - Billing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4D7F78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Billing 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2027A2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-203.50</w:t>
            </w:r>
          </w:p>
        </w:tc>
      </w:tr>
      <w:tr w:rsidR="000F458E" w:rsidRPr="000F458E" w14:paraId="5B6E4665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750617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Board of Public Works - Sewer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777746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Power - Sewer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2786E1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-446.23</w:t>
            </w:r>
          </w:p>
        </w:tc>
      </w:tr>
      <w:tr w:rsidR="000F458E" w:rsidRPr="000F458E" w14:paraId="1897511B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8F76AC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Badger Body &amp; Truck Equipment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C86022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Cutting Edge for Snow Blade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1C9BF1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-288.00</w:t>
            </w:r>
          </w:p>
        </w:tc>
      </w:tr>
      <w:tr w:rsidR="000F458E" w:rsidRPr="000F458E" w14:paraId="237F5DBE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0F4983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NSG Logistics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83CBC1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Road Salt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2C888E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-2,091.32</w:t>
            </w:r>
          </w:p>
        </w:tc>
      </w:tr>
      <w:tr w:rsidR="000F458E" w:rsidRPr="000F458E" w14:paraId="6F93E38F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3C17AA" w14:textId="0705E98F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Farmers’</w:t>
            </w: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Cooperative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64C633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Fuel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146C85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-48.18</w:t>
            </w:r>
          </w:p>
        </w:tc>
      </w:tr>
      <w:tr w:rsidR="000F458E" w:rsidRPr="000F458E" w14:paraId="49D03FBB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8DDC76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Mike Sullwold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4F69EB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Underpayment on last check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9F280C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-120.00</w:t>
            </w:r>
          </w:p>
        </w:tc>
      </w:tr>
      <w:tr w:rsidR="000F458E" w:rsidRPr="000F458E" w14:paraId="5CC567AE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29CDF0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Board of Public Works - Street Lights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CE4455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Street Lights - Whiteway, 6th Street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204A0B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-434.61</w:t>
            </w:r>
          </w:p>
        </w:tc>
      </w:tr>
      <w:tr w:rsidR="000F458E" w:rsidRPr="000F458E" w14:paraId="0297E732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275654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Board of Public Works - Hwy/Bridge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279F5F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Power - Hwy / Bridge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19C499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-188.31</w:t>
            </w:r>
          </w:p>
        </w:tc>
      </w:tr>
      <w:tr w:rsidR="000F458E" w:rsidRPr="000F458E" w14:paraId="2DE0589D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8D12D4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USPS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180231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100 First Class Stamps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1904F7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-78.00</w:t>
            </w:r>
          </w:p>
        </w:tc>
      </w:tr>
      <w:tr w:rsidR="000F458E" w:rsidRPr="000F458E" w14:paraId="72E409C7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B453A2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One Call Concepts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F9241A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 Locates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EAC067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-2.42</w:t>
            </w:r>
          </w:p>
        </w:tc>
      </w:tr>
      <w:tr w:rsidR="000F458E" w:rsidRPr="000F458E" w14:paraId="4225B90E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5819BF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Tracy Milke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E07102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Payroll &amp; Expenses 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5C0B2F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-353.89</w:t>
            </w:r>
          </w:p>
        </w:tc>
      </w:tr>
      <w:tr w:rsidR="000F458E" w:rsidRPr="000F458E" w14:paraId="72D54FAB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3923A8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Board of Public Works - Billing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19A823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Billing - Water Meter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544B31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-1,014.39</w:t>
            </w:r>
          </w:p>
        </w:tc>
      </w:tr>
      <w:tr w:rsidR="000F458E" w:rsidRPr="000F458E" w14:paraId="7F84C9E1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5E4E26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Nebraska PHEL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E911E6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Water Testing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607567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-15.00</w:t>
            </w:r>
          </w:p>
        </w:tc>
      </w:tr>
      <w:tr w:rsidR="000F458E" w:rsidRPr="000F458E" w14:paraId="0F8031A1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41B84C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Board of Public Works - Water Tower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480352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Power - Water Tower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B40DBF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-96.70</w:t>
            </w:r>
          </w:p>
        </w:tc>
      </w:tr>
      <w:tr w:rsidR="000F458E" w:rsidRPr="000F458E" w14:paraId="7B6BEB18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FCADC7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Rural Water District #1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A37F49" w14:textId="77777777" w:rsidR="000F458E" w:rsidRPr="000F458E" w:rsidRDefault="000F458E" w:rsidP="000F458E">
            <w:pPr>
              <w:spacing w:after="0"/>
              <w:jc w:val="lef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Water Purchased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57051C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-1,421.50</w:t>
            </w:r>
          </w:p>
        </w:tc>
      </w:tr>
      <w:tr w:rsidR="000F458E" w:rsidRPr="000F458E" w14:paraId="6DDDD02B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26F572" w14:textId="77777777" w:rsidR="000F458E" w:rsidRPr="000F458E" w:rsidRDefault="000F458E" w:rsidP="000F458E">
            <w:pPr>
              <w:spacing w:after="0"/>
              <w:jc w:val="right"/>
              <w:outlineLvl w:val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A30ED3" w14:textId="77777777" w:rsidR="000F458E" w:rsidRPr="000F458E" w:rsidRDefault="000F458E" w:rsidP="000F458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D7C8A98" w14:textId="77777777" w:rsidR="000F458E" w:rsidRPr="000F458E" w:rsidRDefault="000F458E" w:rsidP="000F458E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0F458E" w:rsidRPr="000F458E" w14:paraId="53781A47" w14:textId="77777777" w:rsidTr="000F458E">
        <w:trPr>
          <w:trHeight w:val="32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87F17D" w14:textId="77777777" w:rsidR="000F458E" w:rsidRPr="000F458E" w:rsidRDefault="000F458E" w:rsidP="000F458E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482999" w14:textId="77777777" w:rsidR="000F458E" w:rsidRPr="000F458E" w:rsidRDefault="000F458E" w:rsidP="000F458E">
            <w:pPr>
              <w:spacing w:after="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707652" w14:textId="77777777" w:rsidR="000F458E" w:rsidRPr="000F458E" w:rsidRDefault="000F458E" w:rsidP="000F458E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F45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</w:tbl>
    <w:p w14:paraId="743B20AF" w14:textId="77777777" w:rsidR="00D77F63" w:rsidRDefault="00D77F63" w:rsidP="00E37ED3">
      <w:pPr>
        <w:spacing w:after="0"/>
        <w:jc w:val="left"/>
        <w:rPr>
          <w:rFonts w:ascii="Times New Roman" w:hAnsi="Times New Roman" w:cs="Times New Roman"/>
        </w:rPr>
      </w:pPr>
    </w:p>
    <w:p w14:paraId="64AE25EB" w14:textId="77777777" w:rsidR="00D77F63" w:rsidRPr="007A6362" w:rsidRDefault="00D77F63" w:rsidP="00E37ED3">
      <w:pPr>
        <w:spacing w:after="0"/>
        <w:jc w:val="left"/>
        <w:rPr>
          <w:rFonts w:ascii="Times New Roman" w:hAnsi="Times New Roman" w:cs="Times New Roman"/>
          <w:color w:val="000000"/>
          <w:kern w:val="0"/>
        </w:rPr>
      </w:pPr>
    </w:p>
    <w:p w14:paraId="7A213AE9" w14:textId="77777777" w:rsidR="007C430E" w:rsidRPr="007A6362" w:rsidRDefault="007C430E" w:rsidP="007C430E">
      <w:pPr>
        <w:rPr>
          <w:rFonts w:ascii="Times New Roman" w:hAnsi="Times New Roman" w:cs="Times New Roman"/>
        </w:rPr>
      </w:pPr>
    </w:p>
    <w:sectPr w:rsidR="007C430E" w:rsidRPr="007A6362" w:rsidSect="000F4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B01E7"/>
    <w:multiLevelType w:val="hybridMultilevel"/>
    <w:tmpl w:val="A0A0AC58"/>
    <w:lvl w:ilvl="0" w:tplc="EE1C3A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316C5AA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96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60E3B"/>
    <w:rsid w:val="00031566"/>
    <w:rsid w:val="00080003"/>
    <w:rsid w:val="000F458E"/>
    <w:rsid w:val="00136ACB"/>
    <w:rsid w:val="001963D1"/>
    <w:rsid w:val="001A57A3"/>
    <w:rsid w:val="001B4463"/>
    <w:rsid w:val="001F5608"/>
    <w:rsid w:val="0024625C"/>
    <w:rsid w:val="00247869"/>
    <w:rsid w:val="002C1536"/>
    <w:rsid w:val="002F418D"/>
    <w:rsid w:val="003D7C19"/>
    <w:rsid w:val="004146B1"/>
    <w:rsid w:val="00453ACC"/>
    <w:rsid w:val="004A2D3E"/>
    <w:rsid w:val="004E022F"/>
    <w:rsid w:val="004E1C1A"/>
    <w:rsid w:val="00595C6B"/>
    <w:rsid w:val="00603008"/>
    <w:rsid w:val="00667DA9"/>
    <w:rsid w:val="00671E1A"/>
    <w:rsid w:val="006E649D"/>
    <w:rsid w:val="00761145"/>
    <w:rsid w:val="007A6362"/>
    <w:rsid w:val="007C430E"/>
    <w:rsid w:val="00840858"/>
    <w:rsid w:val="008A48B2"/>
    <w:rsid w:val="008C3401"/>
    <w:rsid w:val="008C7DFC"/>
    <w:rsid w:val="00902626"/>
    <w:rsid w:val="009447A8"/>
    <w:rsid w:val="00960E3B"/>
    <w:rsid w:val="009A4C71"/>
    <w:rsid w:val="009B28D4"/>
    <w:rsid w:val="009F0ED4"/>
    <w:rsid w:val="00AE4574"/>
    <w:rsid w:val="00B246D4"/>
    <w:rsid w:val="00B63F32"/>
    <w:rsid w:val="00BA1E4C"/>
    <w:rsid w:val="00BB7ED9"/>
    <w:rsid w:val="00BF1E79"/>
    <w:rsid w:val="00C3614E"/>
    <w:rsid w:val="00D3645E"/>
    <w:rsid w:val="00D5149A"/>
    <w:rsid w:val="00D77F63"/>
    <w:rsid w:val="00E10396"/>
    <w:rsid w:val="00E37ED3"/>
    <w:rsid w:val="00EF3144"/>
    <w:rsid w:val="00F84BF3"/>
    <w:rsid w:val="00FD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58D9A"/>
  <w15:chartTrackingRefBased/>
  <w15:docId w15:val="{338170BD-5D31-4468-A07A-63000C98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E3B"/>
  </w:style>
  <w:style w:type="paragraph" w:styleId="Heading1">
    <w:name w:val="heading 1"/>
    <w:basedOn w:val="Normal"/>
    <w:next w:val="Normal"/>
    <w:link w:val="Heading1Char"/>
    <w:uiPriority w:val="9"/>
    <w:qFormat/>
    <w:rsid w:val="00960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E3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E3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E3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E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E3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E3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E3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E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E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E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E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E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E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E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E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E3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E3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E3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E3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C18F0-4134-44D6-B260-412B03EE2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2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Brownville Village</dc:creator>
  <cp:keywords/>
  <dc:description/>
  <cp:lastModifiedBy>Brownville Village</cp:lastModifiedBy>
  <cp:revision>6</cp:revision>
  <cp:lastPrinted>2026-01-26T20:25:00Z</cp:lastPrinted>
  <dcterms:created xsi:type="dcterms:W3CDTF">2026-01-26T19:38:00Z</dcterms:created>
  <dcterms:modified xsi:type="dcterms:W3CDTF">2026-01-27T21:33:00Z</dcterms:modified>
</cp:coreProperties>
</file>